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Style w:val="7"/>
          <w:rFonts w:hint="eastAsia" w:ascii="Calibri Light" w:hAnsi="Calibri Light" w:eastAsia="宋体" w:cs="Calibri Light"/>
          <w:sz w:val="32"/>
          <w:szCs w:val="32"/>
          <w:lang w:eastAsia="zh-CN"/>
        </w:rPr>
      </w:pPr>
      <w:r>
        <w:rPr>
          <w:rStyle w:val="7"/>
          <w:rFonts w:hint="default" w:ascii="Calibri Light" w:hAnsi="Calibri Light" w:eastAsia="宋体" w:cs="Calibri Light"/>
          <w:sz w:val="32"/>
          <w:szCs w:val="32"/>
          <w:lang w:val="en-US" w:eastAsia="zh-CN"/>
        </w:rPr>
        <w:t>银星集团</w:t>
      </w:r>
      <w:r>
        <w:rPr>
          <w:rStyle w:val="7"/>
          <w:rFonts w:ascii="Calibri Light" w:hAnsi="Calibri Light" w:eastAsia="宋体" w:cs="Calibri Light"/>
          <w:sz w:val="32"/>
          <w:szCs w:val="32"/>
        </w:rPr>
        <w:t>招聘</w:t>
      </w:r>
      <w:r>
        <w:rPr>
          <w:rStyle w:val="7"/>
          <w:rFonts w:hint="eastAsia" w:ascii="Calibri Light" w:hAnsi="Calibri Light" w:eastAsia="宋体" w:cs="Calibri Light"/>
          <w:sz w:val="32"/>
          <w:szCs w:val="32"/>
          <w:lang w:eastAsia="zh-CN"/>
        </w:rPr>
        <w:t>简章</w:t>
      </w:r>
      <w:bookmarkStart w:id="0" w:name="_GoBack"/>
      <w:bookmarkEnd w:id="0"/>
    </w:p>
    <w:p>
      <w:pPr>
        <w:pStyle w:val="3"/>
        <w:spacing w:line="420" w:lineRule="exact"/>
        <w:rPr>
          <w:rFonts w:ascii="宋体" w:hAnsi="宋体" w:eastAsia="宋体" w:cs="微软雅黑"/>
          <w:b w:val="0"/>
          <w:color w:val="333333"/>
          <w:sz w:val="24"/>
        </w:rPr>
      </w:pPr>
      <w:r>
        <w:rPr>
          <w:rFonts w:hint="eastAsia" w:ascii="微软雅黑" w:hAnsi="微软雅黑" w:eastAsia="微软雅黑"/>
          <w:sz w:val="24"/>
        </w:rPr>
        <w:t>企业简介：</w:t>
      </w:r>
      <w:r>
        <w:rPr>
          <w:rFonts w:hint="eastAsia" w:ascii="宋体" w:hAnsi="宋体" w:eastAsia="宋体" w:cs="微软雅黑"/>
          <w:b w:val="0"/>
          <w:color w:val="333333"/>
          <w:sz w:val="24"/>
        </w:rPr>
        <w:t>银星集团成立于1993年，是深圳市龙华区知名企业。现有子公司16家，员工2000余人，资产规模超100亿元人民币；行业涉及产业地产、人工智能、信息技术等领域。银星科技园已建设运营15年，总占地面积50万平米。银星集团在园区内运营了一家国家级的科技企业孵化器。目前园区进驻科技企业达350多家，包括富士施乐及ABB。园区入驻员工2万人。</w:t>
      </w:r>
    </w:p>
    <w:p>
      <w:pPr>
        <w:pStyle w:val="3"/>
        <w:spacing w:line="42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招聘岗位：</w:t>
      </w:r>
      <w:r>
        <w:rPr>
          <w:rFonts w:hint="eastAsia" w:ascii="微软雅黑" w:hAnsi="微软雅黑" w:eastAsia="微软雅黑"/>
          <w:b w:val="0"/>
          <w:sz w:val="22"/>
        </w:rPr>
        <w:t>生产操作员（关键岗</w:t>
      </w:r>
      <w:r>
        <w:rPr>
          <w:rFonts w:hint="default" w:ascii="微软雅黑" w:hAnsi="微软雅黑" w:eastAsia="微软雅黑" w:cs="宋体"/>
          <w:b w:val="0"/>
          <w:bCs w:val="0"/>
          <w:i w:val="0"/>
          <w:iCs w:val="0"/>
          <w:color w:val="auto"/>
          <w:kern w:val="2"/>
          <w:sz w:val="22"/>
          <w:szCs w:val="24"/>
          <w:highlight w:val="none"/>
          <w:vertAlign w:val="baseline"/>
          <w:lang w:val="en-US" w:eastAsia="zh-CN"/>
        </w:rPr>
        <w:t>位）、</w:t>
      </w:r>
      <w:r>
        <w:rPr>
          <w:rFonts w:hint="default" w:ascii="微软雅黑" w:hAnsi="微软雅黑" w:eastAsia="微软雅黑" w:cs="宋体"/>
          <w:b w:val="0"/>
          <w:bCs w:val="0"/>
          <w:i w:val="0"/>
          <w:iCs w:val="0"/>
          <w:color w:val="auto"/>
          <w:kern w:val="2"/>
          <w:sz w:val="21"/>
          <w:szCs w:val="24"/>
          <w:highlight w:val="none"/>
          <w:vertAlign w:val="baseline"/>
          <w:lang w:val="en-US" w:eastAsia="zh-CN"/>
        </w:rPr>
        <w:t>实验室测试员、售后测试技术员、品质测试技术员</w:t>
      </w:r>
    </w:p>
    <w:p>
      <w:pPr>
        <w:spacing w:line="440" w:lineRule="exact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招聘要求：</w:t>
      </w:r>
    </w:p>
    <w:p>
      <w:pPr>
        <w:spacing w:line="44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1.大专及以上学历，机械、机电、汽车、电气等专业；</w:t>
      </w:r>
    </w:p>
    <w:p>
      <w:pPr>
        <w:spacing w:line="44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2.刻苦耐劳，性格乐观，做事细心，无不良嗜好。</w:t>
      </w:r>
    </w:p>
    <w:p>
      <w:pPr>
        <w:spacing w:line="480" w:lineRule="exact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福利待遇：</w:t>
      </w:r>
    </w:p>
    <w:p>
      <w:pPr>
        <w:spacing w:line="44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1.实习期：综合收入</w:t>
      </w:r>
      <w:r>
        <w:rPr>
          <w:rFonts w:ascii="宋体" w:hAnsi="宋体" w:eastAsia="宋体"/>
          <w:sz w:val="24"/>
        </w:rPr>
        <w:t>5000</w:t>
      </w:r>
      <w:r>
        <w:rPr>
          <w:rFonts w:hint="eastAsia" w:ascii="宋体" w:hAnsi="宋体" w:eastAsia="宋体"/>
          <w:sz w:val="24"/>
        </w:rPr>
        <w:t>~6</w:t>
      </w:r>
      <w:r>
        <w:rPr>
          <w:rFonts w:ascii="宋体" w:hAnsi="宋体" w:eastAsia="宋体"/>
          <w:sz w:val="24"/>
        </w:rPr>
        <w:t>0</w:t>
      </w:r>
      <w:r>
        <w:rPr>
          <w:rFonts w:hint="eastAsia" w:ascii="宋体" w:hAnsi="宋体" w:eastAsia="宋体"/>
          <w:sz w:val="24"/>
        </w:rPr>
        <w:t>00；</w:t>
      </w:r>
    </w:p>
    <w:p>
      <w:pPr>
        <w:spacing w:line="440" w:lineRule="exact"/>
        <w:ind w:firstLine="240" w:firstLineChars="1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转正后：综合收入</w:t>
      </w:r>
      <w:r>
        <w:rPr>
          <w:rFonts w:ascii="宋体" w:hAnsi="宋体" w:eastAsia="宋体"/>
          <w:sz w:val="24"/>
        </w:rPr>
        <w:t>65</w:t>
      </w:r>
      <w:r>
        <w:rPr>
          <w:rFonts w:hint="eastAsia" w:ascii="宋体" w:hAnsi="宋体" w:eastAsia="宋体"/>
          <w:sz w:val="24"/>
        </w:rPr>
        <w:t>00~</w:t>
      </w:r>
      <w:r>
        <w:rPr>
          <w:rFonts w:ascii="宋体" w:hAnsi="宋体" w:eastAsia="宋体"/>
          <w:sz w:val="24"/>
        </w:rPr>
        <w:t>8</w:t>
      </w:r>
      <w:r>
        <w:rPr>
          <w:rFonts w:hint="eastAsia" w:ascii="宋体" w:hAnsi="宋体" w:eastAsia="宋体"/>
          <w:sz w:val="24"/>
        </w:rPr>
        <w:t>000；</w:t>
      </w:r>
    </w:p>
    <w:p>
      <w:pPr>
        <w:spacing w:line="44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2.工作时间：白班（</w:t>
      </w:r>
      <w:r>
        <w:rPr>
          <w:rFonts w:ascii="宋体" w:hAnsi="宋体" w:eastAsia="宋体"/>
          <w:sz w:val="24"/>
        </w:rPr>
        <w:t>8</w:t>
      </w:r>
      <w:r>
        <w:rPr>
          <w:rFonts w:hint="eastAsia" w:ascii="宋体" w:hAnsi="宋体" w:eastAsia="宋体"/>
          <w:sz w:val="24"/>
        </w:rPr>
        <w:t>：0</w:t>
      </w:r>
      <w:r>
        <w:rPr>
          <w:rFonts w:ascii="宋体" w:hAnsi="宋体" w:eastAsia="宋体"/>
          <w:sz w:val="24"/>
        </w:rPr>
        <w:t>0</w:t>
      </w:r>
      <w:r>
        <w:rPr>
          <w:rFonts w:hint="eastAsia" w:ascii="宋体" w:hAnsi="宋体" w:eastAsia="宋体"/>
          <w:sz w:val="24"/>
        </w:rPr>
        <w:t>—2</w:t>
      </w:r>
      <w:r>
        <w:rPr>
          <w:rFonts w:ascii="宋体" w:hAnsi="宋体" w:eastAsia="宋体"/>
          <w:sz w:val="24"/>
        </w:rPr>
        <w:t>1</w:t>
      </w:r>
      <w:r>
        <w:rPr>
          <w:rFonts w:hint="eastAsia" w:ascii="宋体" w:hAnsi="宋体" w:eastAsia="宋体"/>
          <w:sz w:val="24"/>
        </w:rPr>
        <w:t>：3</w:t>
      </w:r>
      <w:r>
        <w:rPr>
          <w:rFonts w:ascii="宋体" w:hAnsi="宋体" w:eastAsia="宋体"/>
          <w:sz w:val="24"/>
        </w:rPr>
        <w:t>0</w:t>
      </w:r>
      <w:r>
        <w:rPr>
          <w:rFonts w:hint="eastAsia" w:ascii="宋体" w:hAnsi="宋体" w:eastAsia="宋体"/>
          <w:sz w:val="24"/>
        </w:rPr>
        <w:t>），休息时间：2小时；</w:t>
      </w:r>
    </w:p>
    <w:p>
      <w:pPr>
        <w:spacing w:line="44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 住宿：</w:t>
      </w:r>
    </w:p>
    <w:p>
      <w:pPr>
        <w:spacing w:line="44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深圳区域：6—8人间；</w:t>
      </w:r>
    </w:p>
    <w:p>
      <w:pPr>
        <w:spacing w:line="44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佛山区域：4人间（统一大床）</w:t>
      </w:r>
    </w:p>
    <w:p>
      <w:pPr>
        <w:spacing w:line="44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设施：独立卫浴，独立书桌，</w:t>
      </w:r>
      <w:r>
        <w:rPr>
          <w:rFonts w:ascii="宋体" w:hAnsi="宋体" w:eastAsia="宋体"/>
          <w:sz w:val="24"/>
        </w:rPr>
        <w:t>24小时热水，有阳台。配备空调</w:t>
      </w:r>
      <w:r>
        <w:rPr>
          <w:rFonts w:hint="eastAsia" w:ascii="宋体" w:hAnsi="宋体" w:eastAsia="宋体"/>
          <w:sz w:val="24"/>
        </w:rPr>
        <w:t xml:space="preserve">，免费入住，水电自理； </w:t>
      </w:r>
    </w:p>
    <w:p>
      <w:pPr>
        <w:spacing w:line="44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餐食：深圳区域：伙食补贴2</w:t>
      </w:r>
      <w:r>
        <w:rPr>
          <w:rFonts w:ascii="宋体" w:hAnsi="宋体" w:eastAsia="宋体"/>
          <w:sz w:val="24"/>
        </w:rPr>
        <w:t>00</w:t>
      </w:r>
      <w:r>
        <w:rPr>
          <w:rFonts w:hint="eastAsia" w:ascii="宋体" w:hAnsi="宋体" w:eastAsia="宋体"/>
          <w:sz w:val="24"/>
        </w:rPr>
        <w:t>元/月，佛山区域：2</w:t>
      </w:r>
      <w:r>
        <w:rPr>
          <w:rFonts w:ascii="宋体" w:hAnsi="宋体" w:eastAsia="宋体"/>
          <w:sz w:val="24"/>
        </w:rPr>
        <w:t>0</w:t>
      </w:r>
      <w:r>
        <w:rPr>
          <w:rFonts w:hint="eastAsia" w:ascii="宋体" w:hAnsi="宋体" w:eastAsia="宋体"/>
          <w:sz w:val="24"/>
        </w:rPr>
        <w:t>元/天；</w:t>
      </w:r>
    </w:p>
    <w:p>
      <w:pPr>
        <w:spacing w:line="440" w:lineRule="exact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5.</w:t>
      </w:r>
      <w:r>
        <w:rPr>
          <w:rFonts w:hint="eastAsia" w:ascii="宋体" w:hAnsi="宋体" w:eastAsia="宋体"/>
          <w:sz w:val="24"/>
        </w:rPr>
        <w:t>过节福利：结婚大礼包、生育大礼包、妇女节大礼包、生日蛋糕劵、职场活动福利费、春节、中秋过节福利费用。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6.</w:t>
      </w:r>
      <w:r>
        <w:rPr>
          <w:rFonts w:hint="eastAsia" w:ascii="宋体" w:hAnsi="宋体" w:eastAsia="宋体"/>
          <w:sz w:val="24"/>
        </w:rPr>
        <w:t>娱乐：为每位员工提供职场活动经费，定期组织拓展、聚餐等团体活动，定期组织运动会、竞技比赛等各类体育活动，放松身心、促进凝聚力。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7.</w:t>
      </w:r>
      <w:r>
        <w:rPr>
          <w:rFonts w:hint="eastAsia" w:ascii="宋体" w:hAnsi="宋体" w:eastAsia="宋体"/>
          <w:sz w:val="24"/>
        </w:rPr>
        <w:t>休息休假：月度休息3</w:t>
      </w:r>
      <w:r>
        <w:rPr>
          <w:rFonts w:ascii="宋体" w:hAnsi="宋体" w:eastAsia="宋体"/>
          <w:sz w:val="24"/>
        </w:rPr>
        <w:t>-4</w:t>
      </w:r>
      <w:r>
        <w:rPr>
          <w:rFonts w:hint="eastAsia" w:ascii="宋体" w:hAnsi="宋体" w:eastAsia="宋体"/>
          <w:sz w:val="24"/>
        </w:rPr>
        <w:t>天（按照公司生产情况安排休息时间），法定节假日严格根据国家要求，每年三次小长假（高温假、十一小长假、超长年假等）</w:t>
      </w:r>
    </w:p>
    <w:p>
      <w:pPr>
        <w:spacing w:line="440" w:lineRule="exact"/>
        <w:rPr>
          <w:rFonts w:ascii="宋体" w:hAnsi="宋体" w:eastAsia="宋体"/>
          <w:sz w:val="24"/>
        </w:rPr>
      </w:pP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工作地点</w:t>
      </w:r>
      <w:r>
        <w:rPr>
          <w:rFonts w:hint="eastAsia" w:ascii="宋体" w:hAnsi="宋体" w:eastAsia="宋体"/>
          <w:sz w:val="24"/>
        </w:rPr>
        <w:t>：深圳市/佛山市</w:t>
      </w:r>
      <w:r>
        <w:rPr>
          <w:rFonts w:ascii="宋体" w:hAnsi="宋体" w:eastAsia="宋体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2NTY4YjhmZGMzY2UwM2JkMjMyMDYyYzdkZTcyMzgifQ=="/>
  </w:docVars>
  <w:rsids>
    <w:rsidRoot w:val="00000000"/>
    <w:rsid w:val="0945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宋体"/>
      <w:b/>
      <w:bCs/>
      <w:sz w:val="32"/>
      <w:szCs w:val="32"/>
    </w:rPr>
  </w:style>
  <w:style w:type="character" w:customStyle="1" w:styleId="7">
    <w:name w:val="标题 1 字符"/>
    <w:link w:val="2"/>
    <w:uiPriority w:val="0"/>
    <w:rPr>
      <w:b/>
      <w:kern w:val="44"/>
      <w:sz w:val="44"/>
    </w:rPr>
  </w:style>
  <w:style w:type="character" w:customStyle="1" w:styleId="8">
    <w:name w:val="标题 字符"/>
    <w:basedOn w:val="6"/>
    <w:link w:val="4"/>
    <w:uiPriority w:val="0"/>
    <w:rPr>
      <w:rFonts w:ascii="Calibri Light" w:hAnsi="Calibri Light" w:eastAsia="宋体" w:cs="宋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618</Words>
  <Characters>669</Characters>
  <Paragraphs>23</Paragraphs>
  <TotalTime>0</TotalTime>
  <ScaleCrop>false</ScaleCrop>
  <LinksUpToDate>false</LinksUpToDate>
  <CharactersWithSpaces>680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2023-09-20T15:50:00Z</dcterms:created>
  <dc:creator>曹文昊</dc:creator>
  <cp:lastModifiedBy>Administrator</cp:lastModifiedBy>
  <dcterms:modified xsi:type="dcterms:W3CDTF">2023-09-21T08:30:13Z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33F2BF36947240B6B253D030529CB344</vt:lpwstr>
  </property>
</Properties>
</file>